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65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666666"/>
          <w:spacing w:val="0"/>
          <w:sz w:val="24"/>
          <w:szCs w:val="24"/>
          <w:shd w:val="clear" w:fill="FFFFFF"/>
        </w:rPr>
      </w:pPr>
      <w:r>
        <w:rPr>
          <w:rFonts w:hint="default" w:ascii="Helvetica" w:hAnsi="Helvetica" w:eastAsia="Helvetica" w:cs="Helvetica"/>
          <w:i w:val="0"/>
          <w:iCs w:val="0"/>
          <w:caps w:val="0"/>
          <w:color w:val="666666"/>
          <w:spacing w:val="0"/>
          <w:sz w:val="24"/>
          <w:szCs w:val="24"/>
          <w:shd w:val="clear" w:fill="FFFFFF"/>
        </w:rPr>
        <w:t>The main unit of the second-hand Shimadzu X-ray fluorescence spectrometer EDX-700HS:</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X-ray generator unit</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X-ray tube</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Type: Rh target</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Cooling method: Air-cooled (with fan)</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2. X-ray power supply unit</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Voltage: 5-50kV, with a step of 1kV (When analyzing heavy metals such as Cd, Pb, Hg, Br, Cr, etc., 50kV can be used. However, for light elements, 15kV is effective. In the working curve method, the voltage can be set at any time.)</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Current: 1-1000μA, with a step of 1μA</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Stability: ±0.01% (with an external voltage fluctuation of ±10%)</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Protection circuit: Overvoltage, overcurrent, overpower, X-ray interlock protection</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(Feature description: Voltage and current can be automatically adjusted by the computer to meet the high-precision analysis requirements of different elements, and also meet the requirements of RoHS and ELV directive extensions.)</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3. Primary X-ray filter: 5 types, automatic exchange</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 xml:space="preserve">(Feature description: Different elements should be analyzed with different filters to effectively reduce the background and obtain highly accurate measurement data. The EDX-720 can automatically determine the element and change the corresponding filter during elemental analysis, eliminating the need for manual replacement.) </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 xml:space="preserve">Used Shimadzu X-ray fluorescence spectrometer EDX-700HS detector: </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1. Detector</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Type: Si(Li) detector</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Liquid nitrogen: Only added during analysis</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Liquid nitrogen consumption: Less than 1 liter/day</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Detection area: 10 mm²</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Analyzed elements: Na-U</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Resolution: Less than 150 eV</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(Feature description: Detectors using liquid nitrogen cooling have high resolution, which can avoid interference between element spectral lines and ensure high-accuracy analysis. In terms of performance, reliability, and stability, Si(Li) semiconductors are superior (Shimadzu detectors are self-produced, and in case of any malfunction, they can be promptly addressed). The performance of Si-PIN semiconductor detectors with poor precision declines due to vibration. The resolution of Si-PIN semiconductors with poor quality is 220 eV. When analyzing Cd and Pb in resins, they are easily interfered by coexisting elements such as Br and Sb, and sometimes cannot be detected. Also, due to their low intensity, their sensitivity in testing harmful elements in metals is poor.)</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2. Counting unit</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Amplifier</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Fitting time: 10 μs</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Gain change: High/Low</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Multi-channel analyzer (MCA)</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Type: Sequential comparison ADC</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Channels: 2048</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Counting rate: 2³² - 1/channel</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 xml:space="preserve">Shimadzu X-ray fluorescence spectrometer EDX-700HS sample chamber and measurement chamber unit (second-hand) </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1. Sample Chamber</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Used Shimadzu X-ray fluorescence spectrometer EDX-700HS, used fluorescence spectrometer lid automatically opens/closes (with safety system)</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The lid automatically rises and falls each time a measurement is made.</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Sample size: 300mm diameter x 150mm height</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Used Shimadzu X-ray fluorescence spectrometer EDX-700HS, used fluorescence spectrometer (Features: The sample chamber automatically opens. The design of the sample lid structure effectively prevents X-ray leakage, meeting the X-ray leakage control standards of Japan and China. The super-large sample chamber can accommodate large components for direct testing without the need for cutting.)</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2. Measurement Chamber</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X-ray irradiation area: Bottom irradiation</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Aperture diameter: 1, 3, 5, 10mm available</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(Features: Different analysis areas use apertures of different sizes, ensuring high-precision testing for samples of various sizes.)</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Measurement chamber opening: 13mm</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3. Measurement atmosphere: Atmospheric</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4. CCD observation and positioning system</w:t>
      </w:r>
      <w:r>
        <w:rPr>
          <w:rFonts w:hint="default" w:ascii="Helvetica" w:hAnsi="Helvetica" w:eastAsia="Helvetica" w:cs="Helvetica"/>
          <w:i w:val="0"/>
          <w:iCs w:val="0"/>
          <w:caps w:val="0"/>
          <w:color w:val="666666"/>
          <w:spacing w:val="0"/>
          <w:sz w:val="24"/>
          <w:szCs w:val="24"/>
          <w:shd w:val="clear" w:fill="FFFFFF"/>
        </w:rPr>
        <w:br w:type="textWrapping"/>
      </w:r>
      <w:r>
        <w:rPr>
          <w:rFonts w:hint="default" w:ascii="Helvetica" w:hAnsi="Helvetica" w:eastAsia="Helvetica" w:cs="Helvetica"/>
          <w:i w:val="0"/>
          <w:iCs w:val="0"/>
          <w:caps w:val="0"/>
          <w:color w:val="666666"/>
          <w:spacing w:val="0"/>
          <w:sz w:val="24"/>
          <w:szCs w:val="24"/>
          <w:shd w:val="clear" w:fill="FFFFFF"/>
        </w:rPr>
        <w:t>Equipped with a CCD digital observation system, which can accurately position the analysis area.</w:t>
      </w:r>
    </w:p>
    <w:p w14:paraId="4AA817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B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2025-07-22T08:42:38Z</dcterms:created>
  <dc:creator>admin</dc:creator>
  <cp:lastModifiedBy>小角</cp:lastModifiedBy>
  <dcterms:modified xsi:type="dcterms:W3CDTF">2025-07-22T08:43:15Z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eyJoZGlkIjoiZWYzNTk3ZGM5Mjk3MTBjNzUzNjUxN2M3YjllNmM2OTIiLCJ1c2VySWQiOiIyMDMwMzgyMDQifQ==</vt:lpwstr>
  </property>
  <property fmtid="{D5CDD505-2E9C-101B-9397-08002B2CF9AE}" pid="4" name="ICV">
    <vt:lpwstr>E0377BD5261840AF8F9983DED3C6C374_12</vt:lpwstr>
  </property>
</Properties>
</file>