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60"/>
        <w:gridCol w:w="6375"/>
      </w:tblGrid>
      <w:tr w14:paraId="3AB5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35" w:type="dxa"/>
            <w:gridSpan w:val="2"/>
            <w:tcBorders>
              <w:top w:val="nil"/>
              <w:left w:val="nil"/>
              <w:bottom w:val="nil"/>
              <w:right w:val="nil"/>
            </w:tcBorders>
            <w:shd w:val="clear" w:color="auto" w:fill="auto"/>
            <w:vAlign w:val="center"/>
          </w:tcPr>
          <w:p w14:paraId="50B3C9F9">
            <w:pPr>
              <w:keepNext w:val="0"/>
              <w:keepLines w:val="0"/>
              <w:widowControl/>
              <w:suppressLineNumbers w:val="0"/>
              <w:jc w:val="left"/>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参数要求：</w:t>
            </w:r>
            <w:r>
              <w:rPr>
                <w:rStyle w:val="4"/>
                <w:rFonts w:eastAsia="宋体"/>
                <w:lang w:val="en-US" w:eastAsia="zh-CN" w:bidi="ar"/>
              </w:rPr>
              <w:t>Parameter requirements:</w:t>
            </w:r>
          </w:p>
        </w:tc>
      </w:tr>
      <w:tr w14:paraId="38C4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E97456">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温度波动度</w:t>
            </w:r>
            <w:r>
              <w:rPr>
                <w:rStyle w:val="5"/>
                <w:rFonts w:eastAsia="宋体"/>
                <w:lang w:val="en-US" w:eastAsia="zh-CN" w:bidi="ar"/>
              </w:rPr>
              <w:br w:type="textWrapping"/>
            </w:r>
            <w:r>
              <w:rPr>
                <w:rStyle w:val="5"/>
                <w:rFonts w:eastAsia="宋体"/>
                <w:lang w:val="en-US" w:eastAsia="zh-CN" w:bidi="ar"/>
              </w:rPr>
              <w:t>Temperature fluctuation degree</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1066B9">
            <w:pPr>
              <w:keepNext w:val="0"/>
              <w:keepLines w:val="0"/>
              <w:widowControl/>
              <w:suppressLineNumbers w:val="0"/>
              <w:jc w:val="center"/>
              <w:textAlignment w:val="top"/>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±0.5</w:t>
            </w:r>
            <w:r>
              <w:rPr>
                <w:rStyle w:val="6"/>
                <w:lang w:val="en-US" w:eastAsia="zh-CN" w:bidi="ar"/>
              </w:rPr>
              <w:t>℃（空载）</w:t>
            </w:r>
            <w:r>
              <w:rPr>
                <w:rStyle w:val="5"/>
                <w:rFonts w:eastAsia="宋体"/>
                <w:lang w:val="en-US" w:eastAsia="zh-CN" w:bidi="ar"/>
              </w:rPr>
              <w:br w:type="textWrapping"/>
            </w:r>
            <w:r>
              <w:rPr>
                <w:rStyle w:val="5"/>
                <w:rFonts w:eastAsia="宋体"/>
                <w:lang w:val="en-US" w:eastAsia="zh-CN" w:bidi="ar"/>
              </w:rPr>
              <w:t>±0.5</w:t>
            </w:r>
            <w:r>
              <w:rPr>
                <w:rStyle w:val="6"/>
                <w:lang w:val="en-US" w:eastAsia="zh-CN" w:bidi="ar"/>
              </w:rPr>
              <w:t>℃</w:t>
            </w:r>
            <w:r>
              <w:rPr>
                <w:rStyle w:val="5"/>
                <w:rFonts w:eastAsia="宋体"/>
                <w:lang w:val="en-US" w:eastAsia="zh-CN" w:bidi="ar"/>
              </w:rPr>
              <w:t>(No load)</w:t>
            </w:r>
          </w:p>
        </w:tc>
      </w:tr>
      <w:tr w14:paraId="6290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EFB624">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温度均匀度</w:t>
            </w:r>
            <w:r>
              <w:rPr>
                <w:rStyle w:val="5"/>
                <w:rFonts w:eastAsia="宋体"/>
                <w:lang w:val="en-US" w:eastAsia="zh-CN" w:bidi="ar"/>
              </w:rPr>
              <w:br w:type="textWrapping"/>
            </w:r>
            <w:r>
              <w:rPr>
                <w:rStyle w:val="5"/>
                <w:rFonts w:eastAsia="宋体"/>
                <w:lang w:val="en-US" w:eastAsia="zh-CN" w:bidi="ar"/>
              </w:rPr>
              <w:t>Uniformity of temperature</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E90957">
            <w:pPr>
              <w:keepNext w:val="0"/>
              <w:keepLines w:val="0"/>
              <w:widowControl/>
              <w:suppressLineNumbers w:val="0"/>
              <w:jc w:val="center"/>
              <w:textAlignment w:val="top"/>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±2</w:t>
            </w:r>
            <w:r>
              <w:rPr>
                <w:rStyle w:val="6"/>
                <w:lang w:val="en-US" w:eastAsia="zh-CN" w:bidi="ar"/>
              </w:rPr>
              <w:t>℃（空载）</w:t>
            </w:r>
            <w:r>
              <w:rPr>
                <w:rStyle w:val="5"/>
                <w:rFonts w:eastAsia="宋体"/>
                <w:lang w:val="en-US" w:eastAsia="zh-CN" w:bidi="ar"/>
              </w:rPr>
              <w:br w:type="textWrapping"/>
            </w:r>
            <w:r>
              <w:rPr>
                <w:rStyle w:val="5"/>
                <w:rFonts w:eastAsia="宋体"/>
                <w:lang w:val="en-US" w:eastAsia="zh-CN" w:bidi="ar"/>
              </w:rPr>
              <w:t>±2</w:t>
            </w:r>
            <w:r>
              <w:rPr>
                <w:rStyle w:val="6"/>
                <w:lang w:val="en-US" w:eastAsia="zh-CN" w:bidi="ar"/>
              </w:rPr>
              <w:t>℃</w:t>
            </w:r>
            <w:r>
              <w:rPr>
                <w:rStyle w:val="5"/>
                <w:rFonts w:eastAsia="宋体"/>
                <w:lang w:val="en-US" w:eastAsia="zh-CN" w:bidi="ar"/>
              </w:rPr>
              <w:t>(No load)</w:t>
            </w:r>
          </w:p>
        </w:tc>
      </w:tr>
      <w:tr w14:paraId="0994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735073">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湿度波动度</w:t>
            </w:r>
            <w:r>
              <w:rPr>
                <w:rStyle w:val="5"/>
                <w:rFonts w:eastAsia="宋体"/>
                <w:lang w:val="en-US" w:eastAsia="zh-CN" w:bidi="ar"/>
              </w:rPr>
              <w:br w:type="textWrapping"/>
            </w:r>
            <w:r>
              <w:rPr>
                <w:rStyle w:val="5"/>
                <w:rFonts w:eastAsia="宋体"/>
                <w:lang w:val="en-US" w:eastAsia="zh-CN" w:bidi="ar"/>
              </w:rPr>
              <w:t>Humidity fluctuation degree</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456B98">
            <w:pPr>
              <w:keepNext w:val="0"/>
              <w:keepLines w:val="0"/>
              <w:widowControl/>
              <w:suppressLineNumbers w:val="0"/>
              <w:jc w:val="center"/>
              <w:textAlignment w:val="top"/>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±2</w:t>
            </w:r>
            <w:r>
              <w:rPr>
                <w:rStyle w:val="6"/>
                <w:lang w:val="en-US" w:eastAsia="zh-CN" w:bidi="ar"/>
              </w:rPr>
              <w:t>℃（空载）</w:t>
            </w:r>
            <w:r>
              <w:rPr>
                <w:rStyle w:val="5"/>
                <w:rFonts w:eastAsia="宋体"/>
                <w:lang w:val="en-US" w:eastAsia="zh-CN" w:bidi="ar"/>
              </w:rPr>
              <w:br w:type="textWrapping"/>
            </w:r>
            <w:r>
              <w:rPr>
                <w:rStyle w:val="5"/>
                <w:rFonts w:eastAsia="宋体"/>
                <w:lang w:val="en-US" w:eastAsia="zh-CN" w:bidi="ar"/>
              </w:rPr>
              <w:t>±2</w:t>
            </w:r>
            <w:r>
              <w:rPr>
                <w:rStyle w:val="6"/>
                <w:lang w:val="en-US" w:eastAsia="zh-CN" w:bidi="ar"/>
              </w:rPr>
              <w:t>℃</w:t>
            </w:r>
            <w:r>
              <w:rPr>
                <w:rStyle w:val="5"/>
                <w:rFonts w:eastAsia="宋体"/>
                <w:lang w:val="en-US" w:eastAsia="zh-CN" w:bidi="ar"/>
              </w:rPr>
              <w:t>(No load)</w:t>
            </w:r>
          </w:p>
        </w:tc>
      </w:tr>
      <w:tr w14:paraId="7A34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C1E628">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湿度均匀度</w:t>
            </w:r>
            <w:r>
              <w:rPr>
                <w:rStyle w:val="5"/>
                <w:rFonts w:eastAsia="宋体"/>
                <w:lang w:val="en-US" w:eastAsia="zh-CN" w:bidi="ar"/>
              </w:rPr>
              <w:br w:type="textWrapping"/>
            </w:r>
            <w:r>
              <w:rPr>
                <w:rStyle w:val="5"/>
                <w:rFonts w:eastAsia="宋体"/>
                <w:lang w:val="en-US" w:eastAsia="zh-CN" w:bidi="ar"/>
              </w:rPr>
              <w:t>Uniformity of humidity</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60DEFB">
            <w:pPr>
              <w:keepNext w:val="0"/>
              <w:keepLines w:val="0"/>
              <w:widowControl/>
              <w:suppressLineNumbers w:val="0"/>
              <w:jc w:val="center"/>
              <w:textAlignment w:val="top"/>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3-4%</w:t>
            </w:r>
            <w:r>
              <w:rPr>
                <w:rStyle w:val="6"/>
                <w:lang w:val="en-US" w:eastAsia="zh-CN" w:bidi="ar"/>
              </w:rPr>
              <w:t>（空载）</w:t>
            </w:r>
            <w:r>
              <w:rPr>
                <w:rStyle w:val="5"/>
                <w:rFonts w:eastAsia="宋体"/>
                <w:lang w:val="en-US" w:eastAsia="zh-CN" w:bidi="ar"/>
              </w:rPr>
              <w:br w:type="textWrapping"/>
            </w:r>
            <w:r>
              <w:rPr>
                <w:rStyle w:val="5"/>
                <w:rFonts w:eastAsia="宋体"/>
                <w:lang w:val="en-US" w:eastAsia="zh-CN" w:bidi="ar"/>
              </w:rPr>
              <w:t xml:space="preserve">3-4%(No load) </w:t>
            </w:r>
          </w:p>
        </w:tc>
      </w:tr>
      <w:tr w14:paraId="2AB4F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EA7834">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升温速率</w:t>
            </w:r>
            <w:r>
              <w:rPr>
                <w:rStyle w:val="5"/>
                <w:rFonts w:eastAsia="宋体"/>
                <w:lang w:val="en-US" w:eastAsia="zh-CN" w:bidi="ar"/>
              </w:rPr>
              <w:br w:type="textWrapping"/>
            </w:r>
            <w:r>
              <w:rPr>
                <w:rStyle w:val="5"/>
                <w:rFonts w:eastAsia="宋体"/>
                <w:lang w:val="en-US" w:eastAsia="zh-CN" w:bidi="ar"/>
              </w:rPr>
              <w:t>Ramp rate</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DF355F">
            <w:pPr>
              <w:keepNext w:val="0"/>
              <w:keepLines w:val="0"/>
              <w:widowControl/>
              <w:suppressLineNumbers w:val="0"/>
              <w:jc w:val="center"/>
              <w:textAlignment w:val="top"/>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1℃~5℃/min</w:t>
            </w:r>
          </w:p>
        </w:tc>
      </w:tr>
      <w:tr w14:paraId="2D21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69D17D">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降温速率</w:t>
            </w:r>
            <w:r>
              <w:rPr>
                <w:rStyle w:val="5"/>
                <w:rFonts w:eastAsia="宋体"/>
                <w:lang w:val="en-US" w:eastAsia="zh-CN" w:bidi="ar"/>
              </w:rPr>
              <w:br w:type="textWrapping"/>
            </w:r>
            <w:r>
              <w:rPr>
                <w:rStyle w:val="5"/>
                <w:rFonts w:eastAsia="宋体"/>
                <w:lang w:val="en-US" w:eastAsia="zh-CN" w:bidi="ar"/>
              </w:rPr>
              <w:t>cooling rate</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7E99E6">
            <w:pPr>
              <w:keepNext w:val="0"/>
              <w:keepLines w:val="0"/>
              <w:widowControl/>
              <w:suppressLineNumbers w:val="0"/>
              <w:jc w:val="center"/>
              <w:textAlignment w:val="top"/>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0.7~4℃/min</w:t>
            </w:r>
          </w:p>
        </w:tc>
      </w:tr>
      <w:tr w14:paraId="5A294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8F7573">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仪表精度</w:t>
            </w:r>
            <w:r>
              <w:rPr>
                <w:rStyle w:val="5"/>
                <w:rFonts w:eastAsia="宋体"/>
                <w:lang w:val="en-US" w:eastAsia="zh-CN" w:bidi="ar"/>
              </w:rPr>
              <w:br w:type="textWrapping"/>
            </w:r>
            <w:r>
              <w:rPr>
                <w:rStyle w:val="5"/>
                <w:rFonts w:eastAsia="宋体"/>
                <w:lang w:val="en-US" w:eastAsia="zh-CN" w:bidi="ar"/>
              </w:rPr>
              <w:t>Instrument accuracy</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DE2641">
            <w:pPr>
              <w:keepNext w:val="0"/>
              <w:keepLines w:val="0"/>
              <w:widowControl/>
              <w:suppressLineNumbers w:val="0"/>
              <w:jc w:val="center"/>
              <w:textAlignment w:val="top"/>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0.01℃</w:t>
            </w:r>
          </w:p>
        </w:tc>
      </w:tr>
      <w:tr w14:paraId="3059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2D579D">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噪音</w:t>
            </w:r>
            <w:r>
              <w:rPr>
                <w:rStyle w:val="5"/>
                <w:rFonts w:eastAsia="宋体"/>
                <w:lang w:val="en-US" w:eastAsia="zh-CN" w:bidi="ar"/>
              </w:rPr>
              <w:br w:type="textWrapping"/>
            </w:r>
            <w:r>
              <w:rPr>
                <w:rStyle w:val="5"/>
                <w:rFonts w:eastAsia="宋体"/>
                <w:lang w:val="en-US" w:eastAsia="zh-CN" w:bidi="ar"/>
              </w:rPr>
              <w:t>Noise</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3C9479">
            <w:pPr>
              <w:keepNext w:val="0"/>
              <w:keepLines w:val="0"/>
              <w:widowControl/>
              <w:suppressLineNumbers w:val="0"/>
              <w:jc w:val="center"/>
              <w:textAlignment w:val="top"/>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≤50dB</w:t>
            </w:r>
          </w:p>
        </w:tc>
      </w:tr>
      <w:tr w14:paraId="7BAA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420BB8">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功率</w:t>
            </w:r>
            <w:r>
              <w:rPr>
                <w:rStyle w:val="5"/>
                <w:rFonts w:eastAsia="宋体"/>
                <w:lang w:val="en-US" w:eastAsia="zh-CN" w:bidi="ar"/>
              </w:rPr>
              <w:t xml:space="preserve"> power</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DD2642">
            <w:pPr>
              <w:keepNext w:val="0"/>
              <w:keepLines w:val="0"/>
              <w:widowControl/>
              <w:suppressLineNumbers w:val="0"/>
              <w:jc w:val="center"/>
              <w:textAlignment w:val="top"/>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3~10KW</w:t>
            </w:r>
          </w:p>
        </w:tc>
      </w:tr>
      <w:tr w14:paraId="3CC5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A8218A">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电源</w:t>
            </w:r>
            <w:r>
              <w:rPr>
                <w:rStyle w:val="5"/>
                <w:rFonts w:eastAsia="宋体"/>
                <w:lang w:val="en-US" w:eastAsia="zh-CN" w:bidi="ar"/>
              </w:rPr>
              <w:br w:type="textWrapping"/>
            </w:r>
            <w:r>
              <w:rPr>
                <w:rStyle w:val="5"/>
                <w:rFonts w:eastAsia="宋体"/>
                <w:lang w:val="en-US" w:eastAsia="zh-CN" w:bidi="ar"/>
              </w:rPr>
              <w:t>Power supply</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E9C769">
            <w:pPr>
              <w:keepNext w:val="0"/>
              <w:keepLines w:val="0"/>
              <w:widowControl/>
              <w:suppressLineNumbers w:val="0"/>
              <w:jc w:val="center"/>
              <w:textAlignment w:val="top"/>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220V/380V 50Hz</w:t>
            </w:r>
          </w:p>
        </w:tc>
      </w:tr>
      <w:tr w14:paraId="201E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135" w:type="dxa"/>
            <w:gridSpan w:val="2"/>
            <w:tcBorders>
              <w:top w:val="nil"/>
              <w:left w:val="nil"/>
              <w:bottom w:val="nil"/>
              <w:right w:val="nil"/>
            </w:tcBorders>
            <w:shd w:val="clear" w:color="auto" w:fill="auto"/>
            <w:vAlign w:val="center"/>
          </w:tcPr>
          <w:p w14:paraId="0A3E245A">
            <w:pPr>
              <w:keepNext w:val="0"/>
              <w:keepLines w:val="0"/>
              <w:widowControl/>
              <w:suppressLineNumbers w:val="0"/>
              <w:jc w:val="left"/>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箱体规格：Box dimensions</w:t>
            </w:r>
          </w:p>
        </w:tc>
      </w:tr>
      <w:tr w14:paraId="7771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8675E9">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外壳</w:t>
            </w:r>
            <w:r>
              <w:rPr>
                <w:rStyle w:val="5"/>
                <w:rFonts w:eastAsia="宋体"/>
                <w:lang w:val="en-US" w:eastAsia="zh-CN" w:bidi="ar"/>
              </w:rPr>
              <w:t xml:space="preserve"> shell</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ADB861">
            <w:pPr>
              <w:keepNext w:val="0"/>
              <w:keepLines w:val="0"/>
              <w:widowControl/>
              <w:suppressLineNumbers w:val="0"/>
              <w:jc w:val="center"/>
              <w:textAlignment w:val="top"/>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1.5mm</w:t>
            </w:r>
            <w:r>
              <w:rPr>
                <w:rStyle w:val="6"/>
                <w:lang w:val="en-US" w:eastAsia="zh-CN" w:bidi="ar"/>
              </w:rPr>
              <w:t>厚冷轧钢板</w:t>
            </w:r>
            <w:r>
              <w:rPr>
                <w:rStyle w:val="5"/>
                <w:rFonts w:eastAsia="宋体"/>
                <w:lang w:val="en-US" w:eastAsia="zh-CN" w:bidi="ar"/>
              </w:rPr>
              <w:br w:type="textWrapping"/>
            </w:r>
            <w:r>
              <w:rPr>
                <w:rStyle w:val="5"/>
                <w:rFonts w:eastAsia="宋体"/>
                <w:lang w:val="en-US" w:eastAsia="zh-CN" w:bidi="ar"/>
              </w:rPr>
              <w:t>1.5mm thick cold-rolled steel plate</w:t>
            </w:r>
          </w:p>
        </w:tc>
      </w:tr>
      <w:tr w14:paraId="4302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34F43E">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颜色</w:t>
            </w:r>
            <w:r>
              <w:rPr>
                <w:rStyle w:val="5"/>
                <w:rFonts w:eastAsia="宋体"/>
                <w:lang w:val="en-US" w:eastAsia="zh-CN" w:bidi="ar"/>
              </w:rPr>
              <w:t xml:space="preserve"> Color</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F374D8">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乳白色环保烤漆</w:t>
            </w:r>
            <w:r>
              <w:rPr>
                <w:rStyle w:val="5"/>
                <w:rFonts w:eastAsia="宋体"/>
                <w:lang w:val="en-US" w:eastAsia="zh-CN" w:bidi="ar"/>
              </w:rPr>
              <w:br w:type="textWrapping"/>
            </w:r>
            <w:r>
              <w:rPr>
                <w:rStyle w:val="5"/>
                <w:rFonts w:eastAsia="宋体"/>
                <w:lang w:val="en-US" w:eastAsia="zh-CN" w:bidi="ar"/>
              </w:rPr>
              <w:t>Milk white eco-friendly baking varnish</w:t>
            </w:r>
          </w:p>
        </w:tc>
      </w:tr>
      <w:tr w14:paraId="681F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E90F39">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内胆</w:t>
            </w:r>
            <w:r>
              <w:rPr>
                <w:rStyle w:val="5"/>
                <w:rFonts w:eastAsia="宋体"/>
                <w:lang w:val="en-US" w:eastAsia="zh-CN" w:bidi="ar"/>
              </w:rPr>
              <w:t xml:space="preserve"> inner liner</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6F48C0">
            <w:pPr>
              <w:keepNext w:val="0"/>
              <w:keepLines w:val="0"/>
              <w:widowControl/>
              <w:suppressLineNumbers w:val="0"/>
              <w:jc w:val="center"/>
              <w:textAlignment w:val="top"/>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1.2mmSUS304</w:t>
            </w:r>
            <w:r>
              <w:rPr>
                <w:rStyle w:val="6"/>
                <w:lang w:val="en-US" w:eastAsia="zh-CN" w:bidi="ar"/>
              </w:rPr>
              <w:t>不锈钢拉丝板</w:t>
            </w:r>
            <w:r>
              <w:rPr>
                <w:rStyle w:val="5"/>
                <w:rFonts w:eastAsia="宋体"/>
                <w:lang w:val="en-US" w:eastAsia="zh-CN" w:bidi="ar"/>
              </w:rPr>
              <w:br w:type="textWrapping"/>
            </w:r>
            <w:r>
              <w:rPr>
                <w:rStyle w:val="5"/>
                <w:rFonts w:eastAsia="宋体"/>
                <w:lang w:val="en-US" w:eastAsia="zh-CN" w:bidi="ar"/>
              </w:rPr>
              <w:t>1.2mm SUS304 stainless steel brushed plate</w:t>
            </w:r>
          </w:p>
        </w:tc>
      </w:tr>
      <w:tr w14:paraId="54E3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55CB5D">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保温层</w:t>
            </w:r>
            <w:r>
              <w:rPr>
                <w:rStyle w:val="5"/>
                <w:rFonts w:eastAsia="宋体"/>
                <w:lang w:val="en-US" w:eastAsia="zh-CN" w:bidi="ar"/>
              </w:rPr>
              <w:br w:type="textWrapping"/>
            </w:r>
            <w:r>
              <w:rPr>
                <w:rStyle w:val="5"/>
                <w:rFonts w:eastAsia="宋体"/>
                <w:lang w:val="en-US" w:eastAsia="zh-CN" w:bidi="ar"/>
              </w:rPr>
              <w:t>Insulation layer</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1B1013">
            <w:pPr>
              <w:keepNext w:val="0"/>
              <w:keepLines w:val="0"/>
              <w:widowControl/>
              <w:suppressLineNumbers w:val="0"/>
              <w:jc w:val="center"/>
              <w:textAlignment w:val="top"/>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100mm</w:t>
            </w:r>
            <w:r>
              <w:rPr>
                <w:rStyle w:val="6"/>
                <w:lang w:val="en-US" w:eastAsia="zh-CN" w:bidi="ar"/>
              </w:rPr>
              <w:t>超细保温玻璃棉，高温低温箱体外部无发烫和凝露</w:t>
            </w:r>
            <w:r>
              <w:rPr>
                <w:rStyle w:val="5"/>
                <w:rFonts w:eastAsia="宋体"/>
                <w:lang w:val="en-US" w:eastAsia="zh-CN" w:bidi="ar"/>
              </w:rPr>
              <w:br w:type="textWrapping"/>
            </w:r>
            <w:r>
              <w:rPr>
                <w:rStyle w:val="5"/>
                <w:rFonts w:eastAsia="宋体"/>
                <w:lang w:val="en-US" w:eastAsia="zh-CN" w:bidi="ar"/>
              </w:rPr>
              <w:t>100mm superfine thermal insulation glass wool, no scalding or condensation on the exterior of the high and low temperature chamber.</w:t>
            </w:r>
          </w:p>
        </w:tc>
      </w:tr>
      <w:tr w14:paraId="021E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1BA7C8">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箱体隔层</w:t>
            </w:r>
            <w:r>
              <w:rPr>
                <w:rStyle w:val="5"/>
                <w:rFonts w:eastAsia="宋体"/>
                <w:lang w:val="en-US" w:eastAsia="zh-CN" w:bidi="ar"/>
              </w:rPr>
              <w:br w:type="textWrapping"/>
            </w:r>
            <w:r>
              <w:rPr>
                <w:rStyle w:val="5"/>
                <w:rFonts w:eastAsia="宋体"/>
                <w:lang w:val="en-US" w:eastAsia="zh-CN" w:bidi="ar"/>
              </w:rPr>
              <w:t>Box compartment partition</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59F689">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两层不锈钢网状结构，可随意调节高度。</w:t>
            </w:r>
            <w:r>
              <w:rPr>
                <w:rStyle w:val="5"/>
                <w:rFonts w:eastAsia="宋体"/>
                <w:lang w:val="en-US" w:eastAsia="zh-CN" w:bidi="ar"/>
              </w:rPr>
              <w:br w:type="textWrapping"/>
            </w:r>
            <w:r>
              <w:rPr>
                <w:rStyle w:val="5"/>
                <w:rFonts w:eastAsia="宋体"/>
                <w:lang w:val="en-US" w:eastAsia="zh-CN" w:bidi="ar"/>
              </w:rPr>
              <w:t>The two-layer stainless steel mesh structure can be adjusted in height at will.</w:t>
            </w:r>
          </w:p>
        </w:tc>
      </w:tr>
      <w:tr w14:paraId="3470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068A6D">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滑轮</w:t>
            </w:r>
            <w:r>
              <w:rPr>
                <w:rStyle w:val="5"/>
                <w:rFonts w:eastAsia="宋体"/>
                <w:lang w:val="en-US" w:eastAsia="zh-CN" w:bidi="ar"/>
              </w:rPr>
              <w:t>pulley</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78991F">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全方位定位轮</w:t>
            </w:r>
            <w:r>
              <w:rPr>
                <w:rStyle w:val="5"/>
                <w:rFonts w:eastAsia="宋体"/>
                <w:lang w:val="en-US" w:eastAsia="zh-CN" w:bidi="ar"/>
              </w:rPr>
              <w:t>All-round positioning wheel</w:t>
            </w:r>
          </w:p>
        </w:tc>
      </w:tr>
      <w:tr w14:paraId="6E7C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BEFEA1">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玻璃窗</w:t>
            </w:r>
            <w:r>
              <w:rPr>
                <w:rStyle w:val="5"/>
                <w:rFonts w:eastAsia="宋体"/>
                <w:lang w:val="en-US" w:eastAsia="zh-CN" w:bidi="ar"/>
              </w:rPr>
              <w:t>glass window</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5A6C3D">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钢化导热玻璃窗</w:t>
            </w:r>
            <w:r>
              <w:rPr>
                <w:rStyle w:val="5"/>
                <w:rFonts w:eastAsia="宋体"/>
                <w:lang w:val="en-US" w:eastAsia="zh-CN" w:bidi="ar"/>
              </w:rPr>
              <w:t>Tempered heat-conducting glass window</w:t>
            </w:r>
          </w:p>
        </w:tc>
      </w:tr>
      <w:tr w14:paraId="2E73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0CD1B8">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铰链 Hinge</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A01EB0">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不锈钢材质</w:t>
            </w:r>
            <w:r>
              <w:rPr>
                <w:rStyle w:val="5"/>
                <w:rFonts w:eastAsia="宋体"/>
                <w:lang w:val="en-US" w:eastAsia="zh-CN" w:bidi="ar"/>
              </w:rPr>
              <w:t xml:space="preserve"> Stainless steel material</w:t>
            </w:r>
          </w:p>
        </w:tc>
      </w:tr>
      <w:tr w14:paraId="43F6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5F65D4">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照明</w:t>
            </w:r>
            <w:r>
              <w:rPr>
                <w:rStyle w:val="5"/>
                <w:rFonts w:eastAsia="宋体"/>
                <w:lang w:val="en-US" w:eastAsia="zh-CN" w:bidi="ar"/>
              </w:rPr>
              <w:t>Illumination</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2B2667">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节能照明，能清楚看到箱体内试验产品情况</w:t>
            </w:r>
            <w:r>
              <w:rPr>
                <w:rStyle w:val="5"/>
                <w:rFonts w:eastAsia="宋体"/>
                <w:lang w:val="en-US" w:eastAsia="zh-CN" w:bidi="ar"/>
              </w:rPr>
              <w:br w:type="textWrapping"/>
            </w:r>
            <w:r>
              <w:rPr>
                <w:rStyle w:val="5"/>
                <w:rFonts w:eastAsia="宋体"/>
                <w:lang w:val="en-US" w:eastAsia="zh-CN" w:bidi="ar"/>
              </w:rPr>
              <w:t>Energy-saving lighting allows for a clear view of the test products inside the box.</w:t>
            </w:r>
          </w:p>
        </w:tc>
      </w:tr>
      <w:tr w14:paraId="2268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1C1C3C">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硅胶条</w:t>
            </w:r>
            <w:r>
              <w:rPr>
                <w:rStyle w:val="5"/>
                <w:rFonts w:eastAsia="宋体"/>
                <w:lang w:val="en-US" w:eastAsia="zh-CN" w:bidi="ar"/>
              </w:rPr>
              <w:br w:type="textWrapping"/>
            </w:r>
            <w:r>
              <w:rPr>
                <w:rStyle w:val="5"/>
                <w:rFonts w:eastAsia="宋体"/>
                <w:lang w:val="en-US" w:eastAsia="zh-CN" w:bidi="ar"/>
              </w:rPr>
              <w:t>Silicone strip</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27C9C8">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抗老化高温硅胶条可耐</w:t>
            </w:r>
            <w:r>
              <w:rPr>
                <w:rStyle w:val="5"/>
                <w:rFonts w:eastAsia="宋体"/>
                <w:lang w:val="en-US" w:eastAsia="zh-CN" w:bidi="ar"/>
              </w:rPr>
              <w:t>400</w:t>
            </w:r>
            <w:r>
              <w:rPr>
                <w:rStyle w:val="6"/>
                <w:lang w:val="en-US" w:eastAsia="zh-CN" w:bidi="ar"/>
              </w:rPr>
              <w:t>℃高温和</w:t>
            </w:r>
            <w:r>
              <w:rPr>
                <w:rStyle w:val="5"/>
                <w:rFonts w:eastAsia="宋体"/>
                <w:lang w:val="en-US" w:eastAsia="zh-CN" w:bidi="ar"/>
              </w:rPr>
              <w:t>-180</w:t>
            </w:r>
            <w:r>
              <w:rPr>
                <w:rStyle w:val="6"/>
                <w:lang w:val="en-US" w:eastAsia="zh-CN" w:bidi="ar"/>
              </w:rPr>
              <w:t>℃低温</w:t>
            </w:r>
            <w:r>
              <w:rPr>
                <w:rStyle w:val="5"/>
                <w:rFonts w:eastAsia="宋体"/>
                <w:lang w:val="en-US" w:eastAsia="zh-CN" w:bidi="ar"/>
              </w:rPr>
              <w:br w:type="textWrapping"/>
            </w:r>
            <w:r>
              <w:rPr>
                <w:rStyle w:val="5"/>
                <w:rFonts w:eastAsia="宋体"/>
                <w:lang w:val="en-US" w:eastAsia="zh-CN" w:bidi="ar"/>
              </w:rPr>
              <w:t>Anti-aging high-temperature silicone strips can withstand temperatures as high as 400</w:t>
            </w:r>
            <w:r>
              <w:rPr>
                <w:rStyle w:val="6"/>
                <w:lang w:val="en-US" w:eastAsia="zh-CN" w:bidi="ar"/>
              </w:rPr>
              <w:t>℃</w:t>
            </w:r>
            <w:r>
              <w:rPr>
                <w:rStyle w:val="5"/>
                <w:rFonts w:eastAsia="宋体"/>
                <w:lang w:val="en-US" w:eastAsia="zh-CN" w:bidi="ar"/>
              </w:rPr>
              <w:t xml:space="preserve"> and as low as -180</w:t>
            </w:r>
            <w:r>
              <w:rPr>
                <w:rStyle w:val="6"/>
                <w:lang w:val="en-US" w:eastAsia="zh-CN" w:bidi="ar"/>
              </w:rPr>
              <w:t>℃</w:t>
            </w:r>
            <w:r>
              <w:rPr>
                <w:rStyle w:val="5"/>
                <w:rFonts w:eastAsia="宋体"/>
                <w:lang w:val="en-US" w:eastAsia="zh-CN" w:bidi="ar"/>
              </w:rPr>
              <w:t>.</w:t>
            </w:r>
          </w:p>
        </w:tc>
      </w:tr>
      <w:tr w14:paraId="7C5D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E69870">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加湿器</w:t>
            </w:r>
            <w:r>
              <w:rPr>
                <w:rStyle w:val="5"/>
                <w:rFonts w:eastAsia="宋体"/>
                <w:lang w:val="en-US" w:eastAsia="zh-CN" w:bidi="ar"/>
              </w:rPr>
              <w:t xml:space="preserve"> Humidifier</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770322">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内置不锈钢加湿器</w:t>
            </w:r>
            <w:r>
              <w:rPr>
                <w:rStyle w:val="5"/>
                <w:rFonts w:eastAsia="宋体"/>
                <w:lang w:val="en-US" w:eastAsia="zh-CN" w:bidi="ar"/>
              </w:rPr>
              <w:t xml:space="preserve"> Built-in stainless steel humidifier</w:t>
            </w:r>
          </w:p>
        </w:tc>
      </w:tr>
      <w:tr w14:paraId="51D4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25C3D9">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加湿水箱</w:t>
            </w:r>
            <w:r>
              <w:rPr>
                <w:rStyle w:val="5"/>
                <w:rFonts w:eastAsia="宋体"/>
                <w:lang w:val="en-US" w:eastAsia="zh-CN" w:bidi="ar"/>
              </w:rPr>
              <w:br w:type="textWrapping"/>
            </w:r>
            <w:r>
              <w:rPr>
                <w:rStyle w:val="5"/>
                <w:rFonts w:eastAsia="宋体"/>
                <w:lang w:val="en-US" w:eastAsia="zh-CN" w:bidi="ar"/>
              </w:rPr>
              <w:t>Humidification water tank</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586B6E">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大容量不锈钢水箱</w:t>
            </w:r>
            <w:r>
              <w:rPr>
                <w:rStyle w:val="5"/>
                <w:rFonts w:eastAsia="宋体"/>
                <w:lang w:val="en-US" w:eastAsia="zh-CN" w:bidi="ar"/>
              </w:rPr>
              <w:br w:type="textWrapping"/>
            </w:r>
            <w:r>
              <w:rPr>
                <w:rStyle w:val="5"/>
                <w:rFonts w:eastAsia="宋体"/>
                <w:lang w:val="en-US" w:eastAsia="zh-CN" w:bidi="ar"/>
              </w:rPr>
              <w:t>Large-capacity stainless steel water tank</w:t>
            </w:r>
          </w:p>
        </w:tc>
      </w:tr>
      <w:tr w14:paraId="7A1C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135" w:type="dxa"/>
            <w:gridSpan w:val="2"/>
            <w:tcBorders>
              <w:top w:val="nil"/>
              <w:left w:val="nil"/>
              <w:bottom w:val="nil"/>
              <w:right w:val="nil"/>
            </w:tcBorders>
            <w:shd w:val="clear" w:color="auto" w:fill="auto"/>
            <w:vAlign w:val="center"/>
          </w:tcPr>
          <w:p w14:paraId="1FAB1018">
            <w:pPr>
              <w:keepNext w:val="0"/>
              <w:keepLines w:val="0"/>
              <w:widowControl/>
              <w:suppressLineNumbers w:val="0"/>
              <w:jc w:val="left"/>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控制配置：Control configuration:</w:t>
            </w:r>
          </w:p>
        </w:tc>
      </w:tr>
      <w:tr w14:paraId="7E20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2F1EF8">
            <w:pPr>
              <w:keepNext w:val="0"/>
              <w:keepLines w:val="0"/>
              <w:widowControl/>
              <w:suppressLineNumbers w:val="0"/>
              <w:jc w:val="left"/>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控制仪表</w:t>
            </w:r>
            <w:r>
              <w:rPr>
                <w:rStyle w:val="5"/>
                <w:rFonts w:eastAsia="宋体"/>
                <w:lang w:val="en-US" w:eastAsia="zh-CN" w:bidi="ar"/>
              </w:rPr>
              <w:br w:type="textWrapping"/>
            </w:r>
            <w:r>
              <w:rPr>
                <w:rStyle w:val="5"/>
                <w:rFonts w:eastAsia="宋体"/>
                <w:lang w:val="en-US" w:eastAsia="zh-CN" w:bidi="ar"/>
              </w:rPr>
              <w:t>Control instrument</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C667DD">
            <w:pPr>
              <w:keepNext w:val="0"/>
              <w:keepLines w:val="0"/>
              <w:widowControl/>
              <w:suppressLineNumbers w:val="0"/>
              <w:jc w:val="left"/>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台湾</w:t>
            </w:r>
            <w:r>
              <w:rPr>
                <w:rStyle w:val="5"/>
                <w:rFonts w:eastAsia="宋体"/>
                <w:lang w:val="en-US" w:eastAsia="zh-CN" w:bidi="ar"/>
              </w:rPr>
              <w:t>“</w:t>
            </w:r>
            <w:r>
              <w:rPr>
                <w:rStyle w:val="6"/>
                <w:lang w:val="en-US" w:eastAsia="zh-CN" w:bidi="ar"/>
              </w:rPr>
              <w:t>威纶</w:t>
            </w:r>
            <w:r>
              <w:rPr>
                <w:rStyle w:val="5"/>
                <w:rFonts w:eastAsia="宋体"/>
                <w:lang w:val="en-US" w:eastAsia="zh-CN" w:bidi="ar"/>
              </w:rPr>
              <w:t>”</w:t>
            </w:r>
            <w:r>
              <w:rPr>
                <w:rStyle w:val="6"/>
                <w:lang w:val="en-US" w:eastAsia="zh-CN" w:bidi="ar"/>
              </w:rPr>
              <w:t>可编程智能仪表，彩色全触摸屏控制，中英文切换，定值运行和程式运行均可。可设定曲线不少于</w:t>
            </w:r>
            <w:r>
              <w:rPr>
                <w:rStyle w:val="5"/>
                <w:rFonts w:eastAsia="宋体"/>
                <w:lang w:val="en-US" w:eastAsia="zh-CN" w:bidi="ar"/>
              </w:rPr>
              <w:t>30</w:t>
            </w:r>
            <w:r>
              <w:rPr>
                <w:rStyle w:val="6"/>
                <w:lang w:val="en-US" w:eastAsia="zh-CN" w:bidi="ar"/>
              </w:rPr>
              <w:t>条程序曲线，每条曲线最大设定不少于</w:t>
            </w:r>
            <w:r>
              <w:rPr>
                <w:rStyle w:val="5"/>
                <w:rFonts w:eastAsia="宋体"/>
                <w:lang w:val="en-US" w:eastAsia="zh-CN" w:bidi="ar"/>
              </w:rPr>
              <w:t>800</w:t>
            </w:r>
            <w:r>
              <w:rPr>
                <w:rStyle w:val="6"/>
                <w:lang w:val="en-US" w:eastAsia="zh-CN" w:bidi="ar"/>
              </w:rPr>
              <w:t>步，一次可连接不少于</w:t>
            </w:r>
            <w:r>
              <w:rPr>
                <w:rStyle w:val="5"/>
                <w:rFonts w:eastAsia="宋体"/>
                <w:lang w:val="en-US" w:eastAsia="zh-CN" w:bidi="ar"/>
              </w:rPr>
              <w:t>6</w:t>
            </w:r>
            <w:r>
              <w:rPr>
                <w:rStyle w:val="6"/>
                <w:lang w:val="en-US" w:eastAsia="zh-CN" w:bidi="ar"/>
              </w:rPr>
              <w:t>个程序，最多可做不少于</w:t>
            </w:r>
            <w:r>
              <w:rPr>
                <w:rStyle w:val="5"/>
                <w:rFonts w:eastAsia="宋体"/>
                <w:lang w:val="en-US" w:eastAsia="zh-CN" w:bidi="ar"/>
              </w:rPr>
              <w:t>10</w:t>
            </w:r>
            <w:r>
              <w:rPr>
                <w:rStyle w:val="6"/>
                <w:lang w:val="en-US" w:eastAsia="zh-CN" w:bidi="ar"/>
              </w:rPr>
              <w:t>个的连接，单一程序可做不少于</w:t>
            </w:r>
            <w:r>
              <w:rPr>
                <w:rStyle w:val="5"/>
                <w:rFonts w:eastAsia="宋体"/>
                <w:lang w:val="en-US" w:eastAsia="zh-CN" w:bidi="ar"/>
              </w:rPr>
              <w:t>999</w:t>
            </w:r>
            <w:r>
              <w:rPr>
                <w:rStyle w:val="6"/>
                <w:lang w:val="en-US" w:eastAsia="zh-CN" w:bidi="ar"/>
              </w:rPr>
              <w:t>次的重复试验。可实时显示程序的运行时间、段数、剩余时间、重复次数：可显示试验数据，包括设定温度、实测温度、总运行时间、段运行时间、段剩余时间、加热状态、日历时间等；温度直接数字显示等。并可配有数据接口。</w:t>
            </w:r>
            <w:r>
              <w:rPr>
                <w:rStyle w:val="5"/>
                <w:rFonts w:eastAsia="宋体"/>
                <w:lang w:val="en-US" w:eastAsia="zh-CN" w:bidi="ar"/>
              </w:rPr>
              <w:br w:type="textWrapping"/>
            </w:r>
            <w:r>
              <w:rPr>
                <w:rStyle w:val="5"/>
                <w:rFonts w:eastAsia="宋体"/>
                <w:lang w:val="en-US" w:eastAsia="zh-CN" w:bidi="ar"/>
              </w:rPr>
              <w:t>Taiwan's "Weineng" programmable intelligent instrument features a full-color touch screen control with the ability to switch between Chinese and English. It supports both fixed value operation and program operation. It can set no less than 30 program curves, with each curve capable of having no less than 800 steps. It can connect no less than 6 programs at a time and make no less than 10 connections in total. A single program can be repeated no less than 999 times. It can display the running time, segment number, remaining time, and repetition count of the program in real time. It can also show test data, including set temperature, measured temperature, total running time, segment running time, remaining time of the segment, heating status, calendar time, etc. The temperature is directly displayed in digital form. It can be equipped with a data interface.</w:t>
            </w:r>
          </w:p>
        </w:tc>
      </w:tr>
      <w:tr w14:paraId="15DB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242468">
            <w:pPr>
              <w:keepNext w:val="0"/>
              <w:keepLines w:val="0"/>
              <w:widowControl/>
              <w:suppressLineNumbers w:val="0"/>
              <w:jc w:val="left"/>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固态继电器</w:t>
            </w:r>
            <w:r>
              <w:rPr>
                <w:rStyle w:val="5"/>
                <w:rFonts w:eastAsia="宋体"/>
                <w:lang w:val="en-US" w:eastAsia="zh-CN" w:bidi="ar"/>
              </w:rPr>
              <w:br w:type="textWrapping"/>
            </w:r>
            <w:r>
              <w:rPr>
                <w:rStyle w:val="5"/>
                <w:rFonts w:eastAsia="宋体"/>
                <w:lang w:val="en-US" w:eastAsia="zh-CN" w:bidi="ar"/>
              </w:rPr>
              <w:t>Solid state relay</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B2AB37">
            <w:pPr>
              <w:keepNext w:val="0"/>
              <w:keepLines w:val="0"/>
              <w:widowControl/>
              <w:suppressLineNumbers w:val="0"/>
              <w:jc w:val="left"/>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施耐德、德力西、台湾扬明等知名品牌</w:t>
            </w:r>
            <w:r>
              <w:rPr>
                <w:rStyle w:val="5"/>
                <w:rFonts w:eastAsia="宋体"/>
                <w:lang w:val="en-US" w:eastAsia="zh-CN" w:bidi="ar"/>
              </w:rPr>
              <w:br w:type="textWrapping"/>
            </w:r>
            <w:r>
              <w:rPr>
                <w:rStyle w:val="5"/>
                <w:rFonts w:eastAsia="宋体"/>
                <w:lang w:val="en-US" w:eastAsia="zh-CN" w:bidi="ar"/>
              </w:rPr>
              <w:t>Well-known brands such as Schneider, Delixi, and Taiwan Yangming</w:t>
            </w:r>
          </w:p>
        </w:tc>
      </w:tr>
      <w:tr w14:paraId="084E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2466B7">
            <w:pPr>
              <w:keepNext w:val="0"/>
              <w:keepLines w:val="0"/>
              <w:widowControl/>
              <w:suppressLineNumbers w:val="0"/>
              <w:jc w:val="left"/>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交流接触器</w:t>
            </w:r>
            <w:r>
              <w:rPr>
                <w:rStyle w:val="5"/>
                <w:rFonts w:eastAsia="宋体"/>
                <w:lang w:val="en-US" w:eastAsia="zh-CN" w:bidi="ar"/>
              </w:rPr>
              <w:br w:type="textWrapping"/>
            </w:r>
            <w:r>
              <w:rPr>
                <w:rStyle w:val="5"/>
                <w:rFonts w:eastAsia="宋体"/>
                <w:lang w:val="en-US" w:eastAsia="zh-CN" w:bidi="ar"/>
              </w:rPr>
              <w:t>AC contactor</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FFD065">
            <w:pPr>
              <w:keepNext w:val="0"/>
              <w:keepLines w:val="0"/>
              <w:widowControl/>
              <w:suppressLineNumbers w:val="0"/>
              <w:jc w:val="left"/>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施耐德等</w:t>
            </w:r>
            <w:r>
              <w:rPr>
                <w:rStyle w:val="5"/>
                <w:rFonts w:eastAsia="宋体"/>
                <w:lang w:val="en-US" w:eastAsia="zh-CN" w:bidi="ar"/>
              </w:rPr>
              <w:t xml:space="preserve"> Schneider et al.</w:t>
            </w:r>
          </w:p>
        </w:tc>
      </w:tr>
      <w:tr w14:paraId="3E67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762476">
            <w:pPr>
              <w:keepNext w:val="0"/>
              <w:keepLines w:val="0"/>
              <w:widowControl/>
              <w:suppressLineNumbers w:val="0"/>
              <w:jc w:val="left"/>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其他原件</w:t>
            </w:r>
            <w:r>
              <w:rPr>
                <w:rStyle w:val="5"/>
                <w:rFonts w:eastAsia="宋体"/>
                <w:lang w:val="en-US" w:eastAsia="zh-CN" w:bidi="ar"/>
              </w:rPr>
              <w:br w:type="textWrapping"/>
            </w:r>
            <w:r>
              <w:rPr>
                <w:rStyle w:val="5"/>
                <w:rFonts w:eastAsia="宋体"/>
                <w:lang w:val="en-US" w:eastAsia="zh-CN" w:bidi="ar"/>
              </w:rPr>
              <w:t>Other original documents</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E1A01F">
            <w:pPr>
              <w:keepNext w:val="0"/>
              <w:keepLines w:val="0"/>
              <w:widowControl/>
              <w:suppressLineNumbers w:val="0"/>
              <w:jc w:val="left"/>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均为知名品牌</w:t>
            </w:r>
            <w:r>
              <w:rPr>
                <w:rStyle w:val="5"/>
                <w:rFonts w:eastAsia="宋体"/>
                <w:lang w:val="en-US" w:eastAsia="zh-CN" w:bidi="ar"/>
              </w:rPr>
              <w:t xml:space="preserve"> All are well-known brands.</w:t>
            </w:r>
          </w:p>
        </w:tc>
      </w:tr>
      <w:tr w14:paraId="2208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35" w:type="dxa"/>
            <w:gridSpan w:val="2"/>
            <w:tcBorders>
              <w:top w:val="nil"/>
              <w:left w:val="nil"/>
              <w:bottom w:val="nil"/>
              <w:right w:val="nil"/>
            </w:tcBorders>
            <w:shd w:val="clear" w:color="auto" w:fill="auto"/>
            <w:vAlign w:val="center"/>
          </w:tcPr>
          <w:p w14:paraId="407B2398">
            <w:pPr>
              <w:keepNext w:val="0"/>
              <w:keepLines w:val="0"/>
              <w:widowControl/>
              <w:suppressLineNumbers w:val="0"/>
              <w:jc w:val="left"/>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制冷配置：Refrigeration configuration:</w:t>
            </w:r>
          </w:p>
        </w:tc>
      </w:tr>
      <w:tr w14:paraId="518C7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2760"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14:paraId="05EAD17C">
            <w:pPr>
              <w:keepNext w:val="0"/>
              <w:keepLines w:val="0"/>
              <w:widowControl/>
              <w:suppressLineNumbers w:val="0"/>
              <w:jc w:val="center"/>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机组</w:t>
            </w:r>
            <w:r>
              <w:rPr>
                <w:rStyle w:val="5"/>
                <w:rFonts w:eastAsia="宋体"/>
                <w:lang w:val="en-US" w:eastAsia="zh-CN" w:bidi="ar"/>
              </w:rPr>
              <w:t xml:space="preserve"> crew</w:t>
            </w:r>
          </w:p>
        </w:tc>
        <w:tc>
          <w:tcPr>
            <w:tcW w:w="6375" w:type="dxa"/>
            <w:tcBorders>
              <w:top w:val="single" w:color="000000" w:sz="4" w:space="0"/>
              <w:left w:val="single" w:color="000000" w:sz="4" w:space="0"/>
              <w:bottom w:val="nil"/>
              <w:right w:val="single" w:color="000000" w:sz="4" w:space="0"/>
            </w:tcBorders>
            <w:shd w:val="clear" w:color="auto" w:fill="FFFFFF"/>
            <w:vAlign w:val="top"/>
          </w:tcPr>
          <w:p w14:paraId="1CB72698">
            <w:pPr>
              <w:keepNext w:val="0"/>
              <w:keepLines w:val="0"/>
              <w:widowControl/>
              <w:suppressLineNumbers w:val="0"/>
              <w:jc w:val="left"/>
              <w:textAlignment w:val="top"/>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 xml:space="preserve">1) </w:t>
            </w:r>
            <w:r>
              <w:rPr>
                <w:rStyle w:val="6"/>
                <w:lang w:val="en-US" w:eastAsia="zh-CN" w:bidi="ar"/>
              </w:rPr>
              <w:t>采用法国</w:t>
            </w:r>
            <w:r>
              <w:rPr>
                <w:rStyle w:val="5"/>
                <w:rFonts w:eastAsia="宋体"/>
                <w:lang w:val="en-US" w:eastAsia="zh-CN" w:bidi="ar"/>
              </w:rPr>
              <w:t>“</w:t>
            </w:r>
            <w:r>
              <w:rPr>
                <w:rStyle w:val="6"/>
                <w:lang w:val="en-US" w:eastAsia="zh-CN" w:bidi="ar"/>
              </w:rPr>
              <w:t>泰康</w:t>
            </w:r>
            <w:r>
              <w:rPr>
                <w:rStyle w:val="5"/>
                <w:rFonts w:eastAsia="宋体"/>
                <w:lang w:val="en-US" w:eastAsia="zh-CN" w:bidi="ar"/>
              </w:rPr>
              <w:t>”</w:t>
            </w:r>
            <w:r>
              <w:rPr>
                <w:rStyle w:val="6"/>
                <w:lang w:val="en-US" w:eastAsia="zh-CN" w:bidi="ar"/>
              </w:rPr>
              <w:t>全封闭制冷压缩机组，每台机组均经过欧洲</w:t>
            </w:r>
            <w:r>
              <w:rPr>
                <w:rStyle w:val="5"/>
                <w:rFonts w:eastAsia="宋体"/>
                <w:lang w:val="en-US" w:eastAsia="zh-CN" w:bidi="ar"/>
              </w:rPr>
              <w:t>“</w:t>
            </w:r>
            <w:r>
              <w:rPr>
                <w:rStyle w:val="6"/>
                <w:lang w:val="en-US" w:eastAsia="zh-CN" w:bidi="ar"/>
              </w:rPr>
              <w:t>泰康</w:t>
            </w:r>
            <w:r>
              <w:rPr>
                <w:rStyle w:val="5"/>
                <w:rFonts w:eastAsia="宋体"/>
                <w:lang w:val="en-US" w:eastAsia="zh-CN" w:bidi="ar"/>
              </w:rPr>
              <w:t>”</w:t>
            </w:r>
            <w:r>
              <w:rPr>
                <w:rStyle w:val="6"/>
                <w:lang w:val="en-US" w:eastAsia="zh-CN" w:bidi="ar"/>
              </w:rPr>
              <w:t>电脑联网逐项监测并有防伪编码，可通过电脑上网查寻</w:t>
            </w:r>
            <w:r>
              <w:rPr>
                <w:rStyle w:val="5"/>
                <w:rFonts w:eastAsia="宋体"/>
                <w:lang w:val="en-US" w:eastAsia="zh-CN" w:bidi="ar"/>
              </w:rPr>
              <w:br w:type="textWrapping"/>
            </w:r>
            <w:r>
              <w:rPr>
                <w:rStyle w:val="5"/>
                <w:rFonts w:eastAsia="宋体"/>
                <w:lang w:val="en-US" w:eastAsia="zh-CN" w:bidi="ar"/>
              </w:rPr>
              <w:t>1) It adopts the fully-enclosed refrigeration compressor units of "Tecumseh" from France. Each unit has been monitored item by item through the "Tecumseh" computer network in Europe and has an anti-counterfeiting code, which can be searched online via the computer.</w:t>
            </w:r>
          </w:p>
        </w:tc>
      </w:tr>
      <w:tr w14:paraId="2B64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23AC32C1">
            <w:pPr>
              <w:jc w:val="center"/>
              <w:rPr>
                <w:rFonts w:hint="eastAsia" w:ascii="宋体" w:hAnsi="宋体" w:eastAsia="宋体" w:cs="宋体"/>
                <w:i w:val="0"/>
                <w:iCs w:val="0"/>
                <w:color w:val="333333"/>
                <w:sz w:val="24"/>
                <w:szCs w:val="24"/>
                <w:u w:val="none"/>
              </w:rPr>
            </w:pPr>
          </w:p>
        </w:tc>
        <w:tc>
          <w:tcPr>
            <w:tcW w:w="6375" w:type="dxa"/>
            <w:tcBorders>
              <w:top w:val="nil"/>
              <w:left w:val="single" w:color="000000" w:sz="4" w:space="0"/>
              <w:bottom w:val="single" w:color="000000" w:sz="4" w:space="0"/>
              <w:right w:val="single" w:color="000000" w:sz="4" w:space="0"/>
            </w:tcBorders>
            <w:shd w:val="clear" w:color="auto" w:fill="FFFFFF"/>
            <w:vAlign w:val="top"/>
          </w:tcPr>
          <w:p w14:paraId="6E8D56F9">
            <w:pPr>
              <w:keepNext w:val="0"/>
              <w:keepLines w:val="0"/>
              <w:widowControl/>
              <w:suppressLineNumbers w:val="0"/>
              <w:jc w:val="left"/>
              <w:textAlignment w:val="top"/>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 xml:space="preserve">2) </w:t>
            </w:r>
            <w:r>
              <w:rPr>
                <w:rStyle w:val="6"/>
                <w:lang w:val="en-US" w:eastAsia="zh-CN" w:bidi="ar"/>
              </w:rPr>
              <w:t>制冷压缩机：为保证试验箱对降温速率和可达最低温度的要求，该试验箱采用单组式</w:t>
            </w:r>
            <w:r>
              <w:rPr>
                <w:rStyle w:val="5"/>
                <w:rFonts w:eastAsia="宋体"/>
                <w:lang w:val="en-US" w:eastAsia="zh-CN" w:bidi="ar"/>
              </w:rPr>
              <w:t>/</w:t>
            </w:r>
            <w:r>
              <w:rPr>
                <w:rStyle w:val="6"/>
                <w:lang w:val="en-US" w:eastAsia="zh-CN" w:bidi="ar"/>
              </w:rPr>
              <w:t>复叠式制冷系统，复叠式系统包含一个高压制冷循环和一个低压制冷循环，其连接容器为蒸发冷凝器，蒸发冷凝器的功能为将低压循环的蒸发器作为高压循环的冷凝器之用</w:t>
            </w:r>
            <w:r>
              <w:rPr>
                <w:rStyle w:val="5"/>
                <w:rFonts w:eastAsia="宋体"/>
                <w:lang w:val="en-US" w:eastAsia="zh-CN" w:bidi="ar"/>
              </w:rPr>
              <w:br w:type="textWrapping"/>
            </w:r>
            <w:r>
              <w:rPr>
                <w:rStyle w:val="5"/>
                <w:rFonts w:eastAsia="宋体"/>
                <w:lang w:val="en-US" w:eastAsia="zh-CN" w:bidi="ar"/>
              </w:rPr>
              <w:t>2) Refrigeration compressor: To ensure that the test chamber meets the requirements for cooling rate and the lowest achievable temperature, this test chamber adopts a single-stage or cascade refrigeration system. The cascade system consists of a high-pressure refrigeration cycle and a low-pressure refrigeration cycle, with an evaporative condenser as the connecting container. The function of the evaporative condenser is to use the evaporator of the low-pressure cycle as the condenser of the high-pressure cycle.</w:t>
            </w:r>
          </w:p>
        </w:tc>
      </w:tr>
      <w:tr w14:paraId="63D8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F6A7BC">
            <w:pPr>
              <w:keepNext w:val="0"/>
              <w:keepLines w:val="0"/>
              <w:widowControl/>
              <w:suppressLineNumbers w:val="0"/>
              <w:jc w:val="left"/>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蒸发器</w:t>
            </w:r>
            <w:r>
              <w:rPr>
                <w:rStyle w:val="5"/>
                <w:rFonts w:eastAsia="宋体"/>
                <w:lang w:val="en-US" w:eastAsia="zh-CN" w:bidi="ar"/>
              </w:rPr>
              <w:t xml:space="preserve"> Evaporator</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CFB8B2">
            <w:pPr>
              <w:keepNext w:val="0"/>
              <w:keepLines w:val="0"/>
              <w:widowControl/>
              <w:suppressLineNumbers w:val="0"/>
              <w:jc w:val="left"/>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专业定制</w:t>
            </w:r>
            <w:r>
              <w:rPr>
                <w:rStyle w:val="5"/>
                <w:rFonts w:eastAsia="宋体"/>
                <w:lang w:val="en-US" w:eastAsia="zh-CN" w:bidi="ar"/>
              </w:rPr>
              <w:t xml:space="preserve"> Professional customization</w:t>
            </w:r>
          </w:p>
        </w:tc>
      </w:tr>
      <w:tr w14:paraId="2291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389035">
            <w:pPr>
              <w:keepNext w:val="0"/>
              <w:keepLines w:val="0"/>
              <w:widowControl/>
              <w:suppressLineNumbers w:val="0"/>
              <w:jc w:val="left"/>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制冷剂</w:t>
            </w:r>
            <w:r>
              <w:rPr>
                <w:rStyle w:val="5"/>
                <w:rFonts w:eastAsia="宋体"/>
                <w:lang w:val="en-US" w:eastAsia="zh-CN" w:bidi="ar"/>
              </w:rPr>
              <w:t xml:space="preserve"> Refrigerant</w:t>
            </w:r>
          </w:p>
        </w:tc>
        <w:tc>
          <w:tcPr>
            <w:tcW w:w="63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3624D2">
            <w:pPr>
              <w:keepNext w:val="0"/>
              <w:keepLines w:val="0"/>
              <w:widowControl/>
              <w:suppressLineNumbers w:val="0"/>
              <w:jc w:val="left"/>
              <w:textAlignment w:val="top"/>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环保</w:t>
            </w:r>
            <w:r>
              <w:rPr>
                <w:rStyle w:val="5"/>
                <w:rFonts w:eastAsia="宋体"/>
                <w:lang w:val="en-US" w:eastAsia="zh-CN" w:bidi="ar"/>
              </w:rPr>
              <w:t>404A</w:t>
            </w:r>
            <w:r>
              <w:rPr>
                <w:rStyle w:val="6"/>
                <w:lang w:val="en-US" w:eastAsia="zh-CN" w:bidi="ar"/>
              </w:rPr>
              <w:t>低压循环</w:t>
            </w:r>
            <w:r>
              <w:rPr>
                <w:rStyle w:val="5"/>
                <w:rFonts w:eastAsia="宋体"/>
                <w:lang w:val="en-US" w:eastAsia="zh-CN" w:bidi="ar"/>
              </w:rPr>
              <w:t xml:space="preserve"> R23</w:t>
            </w:r>
            <w:r>
              <w:rPr>
                <w:rStyle w:val="6"/>
                <w:lang w:val="en-US" w:eastAsia="zh-CN" w:bidi="ar"/>
              </w:rPr>
              <w:t>高压循环</w:t>
            </w:r>
            <w:r>
              <w:rPr>
                <w:rStyle w:val="5"/>
                <w:rFonts w:eastAsia="宋体"/>
                <w:lang w:val="en-US" w:eastAsia="zh-CN" w:bidi="ar"/>
              </w:rPr>
              <w:br w:type="textWrapping"/>
            </w:r>
            <w:r>
              <w:rPr>
                <w:rStyle w:val="5"/>
                <w:rFonts w:eastAsia="宋体"/>
                <w:lang w:val="en-US" w:eastAsia="zh-CN" w:bidi="ar"/>
              </w:rPr>
              <w:t>Environmental protection 404A low-pressure cycle R23 high-pressure cycle</w:t>
            </w:r>
          </w:p>
        </w:tc>
      </w:tr>
      <w:tr w14:paraId="14EA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35" w:type="dxa"/>
            <w:gridSpan w:val="2"/>
            <w:tcBorders>
              <w:top w:val="nil"/>
              <w:left w:val="nil"/>
              <w:bottom w:val="nil"/>
              <w:right w:val="nil"/>
            </w:tcBorders>
            <w:shd w:val="clear" w:color="auto" w:fill="auto"/>
            <w:vAlign w:val="center"/>
          </w:tcPr>
          <w:p w14:paraId="084CA367">
            <w:pPr>
              <w:keepNext w:val="0"/>
              <w:keepLines w:val="0"/>
              <w:widowControl/>
              <w:suppressLineNumbers w:val="0"/>
              <w:jc w:val="left"/>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安全保障：Safety guarantee:</w:t>
            </w:r>
          </w:p>
        </w:tc>
      </w:tr>
      <w:tr w14:paraId="446E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35" w:type="dxa"/>
            <w:gridSpan w:val="2"/>
            <w:tcBorders>
              <w:top w:val="nil"/>
              <w:left w:val="nil"/>
              <w:bottom w:val="nil"/>
              <w:right w:val="nil"/>
            </w:tcBorders>
            <w:shd w:val="clear" w:color="auto" w:fill="auto"/>
            <w:vAlign w:val="center"/>
          </w:tcPr>
          <w:p w14:paraId="7E9D2A3D">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 xml:space="preserve">1) </w:t>
            </w:r>
            <w:r>
              <w:rPr>
                <w:rStyle w:val="6"/>
                <w:lang w:val="en-US" w:eastAsia="zh-CN" w:bidi="ar"/>
              </w:rPr>
              <w:t>超温报警</w:t>
            </w:r>
            <w:r>
              <w:rPr>
                <w:rStyle w:val="5"/>
                <w:rFonts w:eastAsia="宋体"/>
                <w:lang w:val="en-US" w:eastAsia="zh-CN" w:bidi="ar"/>
              </w:rPr>
              <w:t xml:space="preserve"> Over-temperature alarm</w:t>
            </w:r>
          </w:p>
        </w:tc>
      </w:tr>
      <w:tr w14:paraId="0FF5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35" w:type="dxa"/>
            <w:gridSpan w:val="2"/>
            <w:tcBorders>
              <w:top w:val="nil"/>
              <w:left w:val="nil"/>
              <w:bottom w:val="nil"/>
              <w:right w:val="nil"/>
            </w:tcBorders>
            <w:shd w:val="clear" w:color="auto" w:fill="auto"/>
            <w:vAlign w:val="center"/>
          </w:tcPr>
          <w:p w14:paraId="6FA3ACD7">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 xml:space="preserve">2) </w:t>
            </w:r>
            <w:r>
              <w:rPr>
                <w:rStyle w:val="6"/>
                <w:lang w:val="en-US" w:eastAsia="zh-CN" w:bidi="ar"/>
              </w:rPr>
              <w:t>漏电保护</w:t>
            </w:r>
            <w:r>
              <w:rPr>
                <w:rStyle w:val="5"/>
                <w:rFonts w:eastAsia="宋体"/>
                <w:lang w:val="en-US" w:eastAsia="zh-CN" w:bidi="ar"/>
              </w:rPr>
              <w:t xml:space="preserve">  Leakage protection</w:t>
            </w:r>
          </w:p>
        </w:tc>
      </w:tr>
      <w:tr w14:paraId="703E2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35" w:type="dxa"/>
            <w:gridSpan w:val="2"/>
            <w:tcBorders>
              <w:top w:val="nil"/>
              <w:left w:val="nil"/>
              <w:bottom w:val="nil"/>
              <w:right w:val="nil"/>
            </w:tcBorders>
            <w:shd w:val="clear" w:color="auto" w:fill="auto"/>
            <w:vAlign w:val="center"/>
          </w:tcPr>
          <w:p w14:paraId="2A6C605C">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 xml:space="preserve">3) </w:t>
            </w:r>
            <w:r>
              <w:rPr>
                <w:rStyle w:val="6"/>
                <w:lang w:val="en-US" w:eastAsia="zh-CN" w:bidi="ar"/>
              </w:rPr>
              <w:t>欠相缺相保护</w:t>
            </w:r>
            <w:r>
              <w:rPr>
                <w:rStyle w:val="5"/>
                <w:rFonts w:eastAsia="宋体"/>
                <w:lang w:val="en-US" w:eastAsia="zh-CN" w:bidi="ar"/>
              </w:rPr>
              <w:t xml:space="preserve">  Under-voltage and phase loss protection</w:t>
            </w:r>
          </w:p>
        </w:tc>
      </w:tr>
      <w:tr w14:paraId="02C6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35" w:type="dxa"/>
            <w:gridSpan w:val="2"/>
            <w:tcBorders>
              <w:top w:val="nil"/>
              <w:left w:val="nil"/>
              <w:bottom w:val="nil"/>
              <w:right w:val="nil"/>
            </w:tcBorders>
            <w:shd w:val="clear" w:color="auto" w:fill="auto"/>
            <w:vAlign w:val="center"/>
          </w:tcPr>
          <w:p w14:paraId="7A0A878D">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 xml:space="preserve">4) </w:t>
            </w:r>
            <w:r>
              <w:rPr>
                <w:rStyle w:val="6"/>
                <w:lang w:val="en-US" w:eastAsia="zh-CN" w:bidi="ar"/>
              </w:rPr>
              <w:t>过电流保护</w:t>
            </w:r>
            <w:r>
              <w:rPr>
                <w:rStyle w:val="5"/>
                <w:rFonts w:eastAsia="宋体"/>
                <w:lang w:val="en-US" w:eastAsia="zh-CN" w:bidi="ar"/>
              </w:rPr>
              <w:t xml:space="preserve">  Overcurrent protection</w:t>
            </w:r>
          </w:p>
        </w:tc>
      </w:tr>
      <w:tr w14:paraId="6966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35" w:type="dxa"/>
            <w:gridSpan w:val="2"/>
            <w:tcBorders>
              <w:top w:val="nil"/>
              <w:left w:val="nil"/>
              <w:bottom w:val="nil"/>
              <w:right w:val="nil"/>
            </w:tcBorders>
            <w:shd w:val="clear" w:color="auto" w:fill="auto"/>
            <w:vAlign w:val="center"/>
          </w:tcPr>
          <w:p w14:paraId="4F8999B8">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 xml:space="preserve">5) </w:t>
            </w:r>
            <w:r>
              <w:rPr>
                <w:rStyle w:val="6"/>
                <w:lang w:val="en-US" w:eastAsia="zh-CN" w:bidi="ar"/>
              </w:rPr>
              <w:t>快速熔断器</w:t>
            </w:r>
            <w:r>
              <w:rPr>
                <w:rStyle w:val="5"/>
                <w:rFonts w:eastAsia="宋体"/>
                <w:lang w:val="en-US" w:eastAsia="zh-CN" w:bidi="ar"/>
              </w:rPr>
              <w:t xml:space="preserve">  Fast-acting fuse</w:t>
            </w:r>
          </w:p>
        </w:tc>
      </w:tr>
      <w:tr w14:paraId="55D7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35" w:type="dxa"/>
            <w:gridSpan w:val="2"/>
            <w:tcBorders>
              <w:top w:val="nil"/>
              <w:left w:val="nil"/>
              <w:bottom w:val="nil"/>
              <w:right w:val="nil"/>
            </w:tcBorders>
            <w:shd w:val="clear" w:color="auto" w:fill="auto"/>
            <w:vAlign w:val="center"/>
          </w:tcPr>
          <w:p w14:paraId="129B0DC6">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 xml:space="preserve">6) </w:t>
            </w:r>
            <w:r>
              <w:rPr>
                <w:rStyle w:val="6"/>
                <w:lang w:val="en-US" w:eastAsia="zh-CN" w:bidi="ar"/>
              </w:rPr>
              <w:t>缺水保护</w:t>
            </w:r>
            <w:r>
              <w:rPr>
                <w:rStyle w:val="5"/>
                <w:rFonts w:eastAsia="宋体"/>
                <w:lang w:val="en-US" w:eastAsia="zh-CN" w:bidi="ar"/>
              </w:rPr>
              <w:t xml:space="preserve"> Water shortage protection</w:t>
            </w:r>
          </w:p>
        </w:tc>
      </w:tr>
      <w:tr w14:paraId="4B45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35" w:type="dxa"/>
            <w:gridSpan w:val="2"/>
            <w:tcBorders>
              <w:top w:val="nil"/>
              <w:left w:val="nil"/>
              <w:bottom w:val="nil"/>
              <w:right w:val="nil"/>
            </w:tcBorders>
            <w:shd w:val="clear" w:color="auto" w:fill="auto"/>
            <w:vAlign w:val="center"/>
          </w:tcPr>
          <w:p w14:paraId="7F703438">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 xml:space="preserve">7) </w:t>
            </w:r>
            <w:r>
              <w:rPr>
                <w:rStyle w:val="6"/>
                <w:lang w:val="en-US" w:eastAsia="zh-CN" w:bidi="ar"/>
              </w:rPr>
              <w:t>压缩机高低压保护</w:t>
            </w:r>
            <w:r>
              <w:rPr>
                <w:rStyle w:val="5"/>
                <w:rFonts w:eastAsia="宋体"/>
                <w:lang w:val="en-US" w:eastAsia="zh-CN" w:bidi="ar"/>
              </w:rPr>
              <w:t xml:space="preserve"> High and low pressure protection for compressors</w:t>
            </w:r>
          </w:p>
        </w:tc>
      </w:tr>
      <w:tr w14:paraId="1A8F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35" w:type="dxa"/>
            <w:gridSpan w:val="2"/>
            <w:tcBorders>
              <w:top w:val="nil"/>
              <w:left w:val="nil"/>
              <w:bottom w:val="nil"/>
              <w:right w:val="nil"/>
            </w:tcBorders>
            <w:shd w:val="clear" w:color="auto" w:fill="auto"/>
            <w:vAlign w:val="center"/>
          </w:tcPr>
          <w:p w14:paraId="26C82CFF">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 xml:space="preserve">8) </w:t>
            </w:r>
            <w:r>
              <w:rPr>
                <w:rStyle w:val="6"/>
                <w:lang w:val="en-US" w:eastAsia="zh-CN" w:bidi="ar"/>
              </w:rPr>
              <w:t>压缩机过热保护</w:t>
            </w:r>
            <w:r>
              <w:rPr>
                <w:rStyle w:val="5"/>
                <w:rFonts w:eastAsia="宋体"/>
                <w:lang w:val="en-US" w:eastAsia="zh-CN" w:bidi="ar"/>
              </w:rPr>
              <w:t xml:space="preserve"> Compressor overheat protection</w:t>
            </w:r>
          </w:p>
        </w:tc>
      </w:tr>
      <w:tr w14:paraId="4D6F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35" w:type="dxa"/>
            <w:gridSpan w:val="2"/>
            <w:tcBorders>
              <w:top w:val="nil"/>
              <w:left w:val="nil"/>
              <w:bottom w:val="nil"/>
              <w:right w:val="nil"/>
            </w:tcBorders>
            <w:shd w:val="clear" w:color="auto" w:fill="auto"/>
            <w:vAlign w:val="center"/>
          </w:tcPr>
          <w:p w14:paraId="4916EAB8">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 xml:space="preserve">9) </w:t>
            </w:r>
            <w:r>
              <w:rPr>
                <w:rStyle w:val="6"/>
                <w:lang w:val="en-US" w:eastAsia="zh-CN" w:bidi="ar"/>
              </w:rPr>
              <w:t>压缩机过电流保护</w:t>
            </w:r>
            <w:r>
              <w:rPr>
                <w:rStyle w:val="5"/>
                <w:rFonts w:eastAsia="宋体"/>
                <w:lang w:val="en-US" w:eastAsia="zh-CN" w:bidi="ar"/>
              </w:rPr>
              <w:t xml:space="preserve"> Compressor overcurrent protection</w:t>
            </w:r>
          </w:p>
        </w:tc>
      </w:tr>
      <w:tr w14:paraId="28C8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35" w:type="dxa"/>
            <w:gridSpan w:val="2"/>
            <w:tcBorders>
              <w:top w:val="nil"/>
              <w:left w:val="nil"/>
              <w:bottom w:val="nil"/>
              <w:right w:val="nil"/>
            </w:tcBorders>
            <w:shd w:val="clear" w:color="auto" w:fill="auto"/>
            <w:vAlign w:val="center"/>
          </w:tcPr>
          <w:p w14:paraId="4DBD8839">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 xml:space="preserve">10) </w:t>
            </w:r>
            <w:r>
              <w:rPr>
                <w:rStyle w:val="6"/>
                <w:lang w:val="en-US" w:eastAsia="zh-CN" w:bidi="ar"/>
              </w:rPr>
              <w:t>线路保险丝及全护套式端子</w:t>
            </w:r>
            <w:r>
              <w:rPr>
                <w:rStyle w:val="5"/>
                <w:rFonts w:eastAsia="宋体"/>
                <w:lang w:val="en-US" w:eastAsia="zh-CN" w:bidi="ar"/>
              </w:rPr>
              <w:t>Line fuses and fully insulated terminals</w:t>
            </w:r>
          </w:p>
        </w:tc>
      </w:tr>
      <w:tr w14:paraId="5E6C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35" w:type="dxa"/>
            <w:gridSpan w:val="2"/>
            <w:tcBorders>
              <w:top w:val="nil"/>
              <w:left w:val="nil"/>
              <w:bottom w:val="nil"/>
              <w:right w:val="nil"/>
            </w:tcBorders>
            <w:shd w:val="clear" w:color="auto" w:fill="auto"/>
            <w:vAlign w:val="center"/>
          </w:tcPr>
          <w:p w14:paraId="611928CF">
            <w:pPr>
              <w:keepNext w:val="0"/>
              <w:keepLines w:val="0"/>
              <w:widowControl/>
              <w:suppressLineNumbers w:val="0"/>
              <w:jc w:val="left"/>
              <w:textAlignment w:val="center"/>
              <w:rPr>
                <w:rFonts w:hint="default" w:ascii="Arial" w:hAnsi="Arial" w:eastAsia="宋体" w:cs="Arial"/>
                <w:i w:val="0"/>
                <w:iCs w:val="0"/>
                <w:color w:val="333333"/>
                <w:sz w:val="24"/>
                <w:szCs w:val="24"/>
                <w:u w:val="none"/>
              </w:rPr>
            </w:pPr>
            <w:r>
              <w:rPr>
                <w:rFonts w:hint="default" w:ascii="Arial" w:hAnsi="Arial" w:eastAsia="宋体" w:cs="Arial"/>
                <w:i w:val="0"/>
                <w:iCs w:val="0"/>
                <w:color w:val="333333"/>
                <w:kern w:val="0"/>
                <w:sz w:val="24"/>
                <w:szCs w:val="24"/>
                <w:u w:val="none"/>
                <w:lang w:val="en-US" w:eastAsia="zh-CN" w:bidi="ar"/>
              </w:rPr>
              <w:t xml:space="preserve">11) </w:t>
            </w:r>
            <w:r>
              <w:rPr>
                <w:rStyle w:val="6"/>
                <w:lang w:val="en-US" w:eastAsia="zh-CN" w:bidi="ar"/>
              </w:rPr>
              <w:t>接地保护</w:t>
            </w:r>
            <w:r>
              <w:rPr>
                <w:rStyle w:val="5"/>
                <w:rFonts w:eastAsia="宋体"/>
                <w:lang w:val="en-US" w:eastAsia="zh-CN" w:bidi="ar"/>
              </w:rPr>
              <w:t xml:space="preserve"> Grounding protection</w:t>
            </w:r>
          </w:p>
        </w:tc>
      </w:tr>
    </w:tbl>
    <w:p w14:paraId="40E99AC7">
      <w:pPr>
        <w:rPr>
          <w:rFonts w:hint="default" w:ascii="宋体" w:hAnsi="宋体" w:eastAsia="宋体" w:cs="宋体"/>
          <w:caps w:val="0"/>
          <w:color w:val="333333"/>
          <w:spacing w:val="0"/>
          <w:kern w:val="0"/>
          <w:sz w:val="21"/>
          <w:szCs w:val="21"/>
          <w:highlight w:val="yellow"/>
          <w:shd w:val="clear" w:fill="FFFFFF"/>
          <w:lang w:val="en-US" w:eastAsia="zh-CN" w:bidi="ar"/>
        </w:rPr>
      </w:pPr>
    </w:p>
    <w:p w14:paraId="2DDDC864">
      <w:pPr>
        <w:rPr>
          <w:rFonts w:hint="default" w:ascii="宋体" w:hAnsi="宋体" w:eastAsia="宋体" w:cs="宋体"/>
          <w:caps w:val="0"/>
          <w:color w:val="333333"/>
          <w:spacing w:val="0"/>
          <w:kern w:val="0"/>
          <w:sz w:val="21"/>
          <w:szCs w:val="21"/>
          <w:highlight w:val="yellow"/>
          <w:shd w:val="clear" w:fill="FFFFFF"/>
          <w:lang w:val="en-US" w:eastAsia="zh-CN" w:bidi="ar"/>
        </w:rPr>
      </w:pPr>
    </w:p>
    <w:p w14:paraId="1AC1DAF9">
      <w:pPr>
        <w:rPr>
          <w:rFonts w:hint="default" w:ascii="宋体" w:hAnsi="宋体" w:eastAsia="宋体" w:cs="宋体"/>
          <w:caps w:val="0"/>
          <w:color w:val="333333"/>
          <w:spacing w:val="0"/>
          <w:kern w:val="0"/>
          <w:sz w:val="21"/>
          <w:szCs w:val="21"/>
          <w:highlight w:val="yellow"/>
          <w:shd w:val="clear" w:fill="FFFFFF"/>
          <w:lang w:val="en-US" w:eastAsia="zh-CN" w:bidi="ar"/>
        </w:rPr>
      </w:pPr>
    </w:p>
    <w:p w14:paraId="1E5DBEBE">
      <w:pPr>
        <w:rPr>
          <w:rFonts w:hint="default" w:ascii="宋体" w:hAnsi="宋体" w:eastAsia="宋体" w:cs="宋体"/>
          <w:caps w:val="0"/>
          <w:color w:val="333333"/>
          <w:spacing w:val="0"/>
          <w:kern w:val="0"/>
          <w:sz w:val="21"/>
          <w:szCs w:val="21"/>
          <w:highlight w:val="yellow"/>
          <w:shd w:val="clear" w:fill="FFFFFF"/>
          <w:lang w:val="en-US" w:eastAsia="zh-CN" w:bidi="ar"/>
        </w:rPr>
      </w:pPr>
    </w:p>
    <w:p w14:paraId="686EF15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44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uiPriority w:val="0"/>
    <w:rPr>
      <w:rFonts w:ascii="Arial" w:hAnsi="Arial" w:cs="Arial"/>
      <w:b/>
      <w:bCs/>
      <w:color w:val="333333"/>
      <w:sz w:val="24"/>
      <w:szCs w:val="24"/>
      <w:u w:val="none"/>
    </w:rPr>
  </w:style>
  <w:style w:type="character" w:customStyle="1" w:styleId="5">
    <w:name w:val="font31"/>
    <w:basedOn w:val="3"/>
    <w:qFormat/>
    <w:uiPriority w:val="0"/>
    <w:rPr>
      <w:rFonts w:hint="default" w:ascii="Arial" w:hAnsi="Arial" w:cs="Arial"/>
      <w:color w:val="333333"/>
      <w:sz w:val="24"/>
      <w:szCs w:val="24"/>
      <w:u w:val="none"/>
    </w:rPr>
  </w:style>
  <w:style w:type="character" w:customStyle="1" w:styleId="6">
    <w:name w:val="font21"/>
    <w:basedOn w:val="3"/>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2025-07-22T09:18:00Z</dcterms:created>
  <dc:creator>admin</dc:creator>
  <cp:lastModifiedBy>小角</cp:lastModifiedBy>
  <dcterms:modified xsi:type="dcterms:W3CDTF">2025-07-22T09:18:31Z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eyJoZGlkIjoiZWYzNTk3ZGM5Mjk3MTBjNzUzNjUxN2M3YjllNmM2OTIiLCJ1c2VySWQiOiIyMDMwMzgyMDQifQ==</vt:lpwstr>
  </property>
  <property fmtid="{D5CDD505-2E9C-101B-9397-08002B2CF9AE}" pid="4" name="ICV">
    <vt:lpwstr>5D3F7399D0BD4BD1806082CB7DCC25D4_12</vt:lpwstr>
  </property>
</Properties>
</file>