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oboto" w:cs="Roboto" w:eastAsia="Roboto" w:hAnsi="Roboto"/>
          <w:color w:val="5e5e5e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5e5e5e"/>
          <w:sz w:val="21"/>
          <w:szCs w:val="21"/>
          <w:highlight w:val="white"/>
        </w:rPr>
        <w:drawing>
          <wp:inline distB="114300" distT="114300" distL="114300" distR="114300">
            <wp:extent cx="2786063" cy="57596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6063" cy="5759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before="240" w:lineRule="auto"/>
        <w:jc w:val="center"/>
        <w:rPr>
          <w:rFonts w:ascii="Roboto" w:cs="Roboto" w:eastAsia="Roboto" w:hAnsi="Roboto"/>
          <w:b w:val="1"/>
          <w:bCs w:val="1"/>
          <w:color w:val="5e5e5e"/>
          <w:sz w:val="32"/>
          <w:szCs w:val="3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5e5e5e"/>
          <w:sz w:val="32"/>
          <w:szCs w:val="32"/>
          <w:highlight w:val="white"/>
          <w:rtl w:val="0"/>
        </w:rPr>
        <w:t xml:space="preserve">Nikon NSR-2205i12D Stepper Configuration</w:t>
      </w:r>
    </w:p>
    <w:p w:rsidR="00000000" w:rsidDel="00000000" w:rsidP="00000000" w:rsidRDefault="00000000" w:rsidRPr="00000000" w14:paraId="00000003">
      <w:pPr>
        <w:spacing w:after="160" w:before="240" w:lineRule="auto"/>
        <w:ind w:left="1320" w:hanging="440"/>
        <w:rPr>
          <w:rFonts w:ascii="Roboto" w:cs="Roboto" w:eastAsia="Roboto" w:hAnsi="Roboto"/>
          <w:b w:val="1"/>
          <w:bCs w:val="1"/>
          <w:color w:val="5e5e5e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5e5e5e"/>
          <w:sz w:val="21"/>
          <w:szCs w:val="21"/>
          <w:highlight w:val="white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color w:val="5e5e5e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5e5e5e"/>
          <w:sz w:val="21"/>
          <w:szCs w:val="21"/>
          <w:highlight w:val="white"/>
          <w:rtl w:val="0"/>
        </w:rPr>
        <w:t xml:space="preserve">System H/W &amp; S/W ( Wafer Size : 8”, Reticle Size : 6” )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66.9662921348317"/>
        <w:gridCol w:w="2185.1685393258426"/>
        <w:gridCol w:w="479.1011235955056"/>
        <w:gridCol w:w="2243.595505617978"/>
        <w:gridCol w:w="2185.1685393258426"/>
        <w:tblGridChange w:id="0">
          <w:tblGrid>
            <w:gridCol w:w="2266.9662921348317"/>
            <w:gridCol w:w="2185.1685393258426"/>
            <w:gridCol w:w="479.1011235955056"/>
            <w:gridCol w:w="2243.595505617978"/>
            <w:gridCol w:w="2185.1685393258426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Machine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NSR-2205i12D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Electric Source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(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without /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with ) NEMA BOX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1/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2/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3Lines For (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CVCF /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Normal 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On-Line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 (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Software /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Interface /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Cable ),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Unknow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Main Software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MSCV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Ver 2.42C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OCSV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Ver 2.42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TOOL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Ver 2.51A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Unit Software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Open VMS VAX V6.1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NA Variable System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Max NA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NA : 0.63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Reticle Size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5”,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6”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Reticle Microscope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Fixed,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Variable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MAX Field Size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22 X 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PPD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Reticle Barcode Reader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Reticle SMIF Type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Extend R-Library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Reticle Case Size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5”,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6”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Wafer Type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SEMI,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Notch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Wafer Size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2,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3,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4,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5,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6,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8,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12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Wafer Chuck Size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2,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3,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4,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5,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6,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8,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12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Wafer Chuck Type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Ring,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Pin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Pre Alignment2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 (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2,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3,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4,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5,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6,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8,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12 ) / (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J,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S,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 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Pre Alignment2 Hammer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 (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3,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6 )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Wafer Loader Type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1,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2,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3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Chip Leveling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In-Line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 (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Left,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Right 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In-Line Interface Type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 (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Canon,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TEL,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ASML,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Unknow 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Wafer Carrier Table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Left /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Center /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Right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Alignment Sensor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FIA ( Wafer Alignment Assist Microscope :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 /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 ),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LSA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HP Laser Model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5517A,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5517B,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5517C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Rack Type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Normal (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Left,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Right 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Body-OP Rack Cable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3M,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5M,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7.5M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Wafer Edge Exposure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SHIRINC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 ( Type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1,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2,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3 )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Shrink Illuminator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 ( Conv, 1/2 Annular 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Focus Check Function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TTLFC2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Signal Tower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☒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No, </w:t>
            </w:r>
            <w:r w:rsidDel="00000000" w:rsidR="00000000" w:rsidRPr="00000000">
              <w:rPr>
                <w:rFonts w:ascii="MS Gothic" w:cs="MS Gothic" w:eastAsia="MS Gothic" w:hAnsi="MS Gothic"/>
                <w:color w:val="5e5e5e"/>
                <w:sz w:val="21"/>
                <w:szCs w:val="21"/>
                <w:highlight w:val="white"/>
                <w:rtl w:val="0"/>
              </w:rPr>
              <w:t xml:space="preserve">☐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Yes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Chamber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ASAHI S19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S/N 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Vintage : 1997.01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Chamber Temperature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Nova Mono" w:cs="Nova Mono" w:eastAsia="Nova Mono" w:hAnsi="Nova Mono"/>
                <w:color w:val="5e5e5e"/>
                <w:sz w:val="21"/>
                <w:szCs w:val="21"/>
                <w:highlight w:val="white"/>
                <w:rtl w:val="0"/>
              </w:rPr>
              <w:t xml:space="preserve">23.0℃</w:t>
            </w:r>
          </w:p>
        </w:tc>
      </w:tr>
    </w:tbl>
    <w:p w:rsidR="00000000" w:rsidDel="00000000" w:rsidP="00000000" w:rsidRDefault="00000000" w:rsidRPr="00000000" w14:paraId="000000C7">
      <w:pPr>
        <w:rPr>
          <w:rFonts w:ascii="Roboto" w:cs="Roboto" w:eastAsia="Roboto" w:hAnsi="Roboto"/>
          <w:color w:val="5e5e5e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S Gothic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